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7B193B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7B193B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«Юриспруденция»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B332E0" w:rsidRPr="00B21B00" w:rsidTr="00D665D7">
        <w:tc>
          <w:tcPr>
            <w:tcW w:w="2426" w:type="pct"/>
          </w:tcPr>
          <w:p w:rsidR="00B332E0" w:rsidRPr="007B193B" w:rsidRDefault="00B332E0" w:rsidP="007B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2E0" w:rsidRPr="007B193B" w:rsidRDefault="00B332E0" w:rsidP="007B19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B332E0" w:rsidRPr="00B21B00" w:rsidRDefault="00B332E0" w:rsidP="007B193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21B0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Утверждено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Ученого совета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юридического факультета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___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 ____»_______ 20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1D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332E0" w:rsidRPr="00B21B00" w:rsidRDefault="00B332E0" w:rsidP="007B193B">
            <w:pPr>
              <w:pStyle w:val="7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Декан факультета _____________ </w:t>
            </w:r>
            <w:proofErr w:type="spellStart"/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Байдельдинов</w:t>
            </w:r>
            <w:proofErr w:type="spellEnd"/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Д.Л. </w:t>
            </w:r>
          </w:p>
        </w:tc>
      </w:tr>
    </w:tbl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="00CC3D8B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="00CC3D8B">
        <w:rPr>
          <w:rFonts w:ascii="Times New Roman" w:hAnsi="Times New Roman" w:cs="Times New Roman"/>
          <w:b/>
          <w:sz w:val="24"/>
          <w:szCs w:val="24"/>
        </w:rPr>
        <w:t xml:space="preserve"> « Профессиональный обязательный</w:t>
      </w:r>
      <w:r w:rsidRPr="007B193B">
        <w:rPr>
          <w:rFonts w:ascii="Times New Roman" w:hAnsi="Times New Roman" w:cs="Times New Roman"/>
          <w:b/>
          <w:sz w:val="24"/>
          <w:szCs w:val="24"/>
        </w:rPr>
        <w:t>»</w:t>
      </w:r>
    </w:p>
    <w:p w:rsidR="00B332E0" w:rsidRPr="00B21B00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«</w:t>
      </w:r>
      <w:r w:rsidR="00407A3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C3D8B">
        <w:rPr>
          <w:rFonts w:ascii="Times New Roman" w:hAnsi="Times New Roman" w:cs="Times New Roman"/>
          <w:b/>
          <w:sz w:val="24"/>
          <w:szCs w:val="24"/>
          <w:lang w:val="en-US"/>
        </w:rPr>
        <w:t>KRK</w:t>
      </w:r>
      <w:r w:rsidR="00CC3D8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C3D8B" w:rsidRPr="00CC3D8B">
        <w:rPr>
          <w:rFonts w:ascii="Times New Roman" w:hAnsi="Times New Roman" w:cs="Times New Roman"/>
          <w:b/>
          <w:sz w:val="24"/>
          <w:szCs w:val="24"/>
        </w:rPr>
        <w:t xml:space="preserve">417 </w:t>
      </w:r>
      <w:r w:rsidRPr="00B21B00">
        <w:rPr>
          <w:rFonts w:ascii="Times New Roman" w:hAnsi="Times New Roman" w:cs="Times New Roman"/>
          <w:b/>
          <w:sz w:val="24"/>
          <w:szCs w:val="24"/>
        </w:rPr>
        <w:t xml:space="preserve"> Финансовое право</w:t>
      </w:r>
      <w:r w:rsidR="00CC3D8B" w:rsidRPr="00CC3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D8B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  <w:r w:rsidRPr="00B21B0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332E0" w:rsidRPr="007B193B" w:rsidRDefault="00407A3D" w:rsidP="007B19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proofErr w:type="gramStart"/>
      <w:r w:rsidR="00B332E0" w:rsidRPr="007B193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332E0" w:rsidRPr="007B193B">
        <w:rPr>
          <w:rFonts w:ascii="Times New Roman" w:hAnsi="Times New Roman" w:cs="Times New Roman"/>
          <w:sz w:val="24"/>
          <w:szCs w:val="24"/>
        </w:rPr>
        <w:t xml:space="preserve">/о, </w:t>
      </w:r>
      <w:r>
        <w:rPr>
          <w:rFonts w:ascii="Times New Roman" w:hAnsi="Times New Roman" w:cs="Times New Roman"/>
          <w:sz w:val="24"/>
          <w:szCs w:val="24"/>
        </w:rPr>
        <w:t>5 семестр (осенний</w:t>
      </w:r>
      <w:r w:rsidR="00B332E0" w:rsidRPr="007B193B">
        <w:rPr>
          <w:rFonts w:ascii="Times New Roman" w:hAnsi="Times New Roman" w:cs="Times New Roman"/>
          <w:sz w:val="24"/>
          <w:szCs w:val="24"/>
        </w:rPr>
        <w:t>),</w:t>
      </w:r>
      <w:r w:rsidR="00B332E0" w:rsidRPr="007B19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3 кредита 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B332E0" w:rsidRPr="00B21B00" w:rsidRDefault="001623E4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Амангельдиевна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 xml:space="preserve"> </w:t>
      </w:r>
      <w:r w:rsidR="00B21B00" w:rsidRPr="00B21B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елефоны:</w:t>
      </w:r>
      <w:r w:rsidR="00B332E0" w:rsidRPr="00B21B00">
        <w:rPr>
          <w:rFonts w:ascii="Times New Roman" w:hAnsi="Times New Roman" w:cs="Times New Roman"/>
          <w:sz w:val="24"/>
          <w:szCs w:val="24"/>
        </w:rPr>
        <w:t xml:space="preserve"> (1261), </w:t>
      </w:r>
      <w:proofErr w:type="spellStart"/>
      <w:r w:rsidR="00B332E0" w:rsidRPr="00B21B0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332E0" w:rsidRPr="00B21B00"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kuanalieva</w:t>
      </w:r>
      <w:proofErr w:type="spellEnd"/>
      <w:r w:rsidRPr="00162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guldanakz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23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D5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2F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D52F6">
        <w:rPr>
          <w:rFonts w:ascii="Times New Roman" w:hAnsi="Times New Roman" w:cs="Times New Roman"/>
          <w:sz w:val="24"/>
          <w:szCs w:val="24"/>
        </w:rPr>
        <w:t>.: 3</w:t>
      </w:r>
      <w:r w:rsidR="001D52F6" w:rsidRPr="001D52F6">
        <w:rPr>
          <w:rFonts w:ascii="Times New Roman" w:hAnsi="Times New Roman" w:cs="Times New Roman"/>
          <w:sz w:val="24"/>
          <w:szCs w:val="24"/>
        </w:rPr>
        <w:t>30</w:t>
      </w:r>
      <w:r w:rsidR="00B332E0" w:rsidRPr="00B21B00">
        <w:rPr>
          <w:rFonts w:ascii="Times New Roman" w:hAnsi="Times New Roman" w:cs="Times New Roman"/>
          <w:sz w:val="24"/>
          <w:szCs w:val="24"/>
        </w:rPr>
        <w:t>.</w:t>
      </w:r>
    </w:p>
    <w:p w:rsidR="00F52792" w:rsidRPr="001D52F6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9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193B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ознакомить с основными теоретическими </w:t>
      </w:r>
      <w:r w:rsidR="001D52F6">
        <w:rPr>
          <w:rFonts w:ascii="Times New Roman" w:hAnsi="Times New Roman" w:cs="Times New Roman"/>
          <w:bCs/>
          <w:sz w:val="24"/>
          <w:szCs w:val="24"/>
        </w:rPr>
        <w:t>положениями финансового права</w:t>
      </w:r>
      <w:r w:rsidRPr="007B193B">
        <w:rPr>
          <w:rFonts w:ascii="Times New Roman" w:hAnsi="Times New Roman" w:cs="Times New Roman"/>
          <w:bCs/>
          <w:sz w:val="24"/>
          <w:szCs w:val="24"/>
        </w:rPr>
        <w:t>; осветить регулятивный потенциал финансового права как отрасли права, «обслуживающей» экономические отношения рыночного типа; рассмотреть актуальные экономические и правовые аспекты государственных финансов, принципы, методы и формы государственного регулирования финансов, вопросы функционирования государственных финансов и различные факторы, оказывающих влияние на финансовую систему государства в условиях рыночной экономики;</w:t>
      </w:r>
      <w:proofErr w:type="gramEnd"/>
      <w:r w:rsidR="001D52F6" w:rsidRPr="001D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D52F6">
        <w:rPr>
          <w:rFonts w:ascii="Times New Roman" w:hAnsi="Times New Roman" w:cs="Times New Roman"/>
          <w:bCs/>
          <w:sz w:val="24"/>
          <w:szCs w:val="24"/>
        </w:rPr>
        <w:t xml:space="preserve">раскрыть содержание основных институтов: банковского, 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налогового, </w:t>
      </w:r>
      <w:r w:rsidR="001D52F6">
        <w:rPr>
          <w:rFonts w:ascii="Times New Roman" w:hAnsi="Times New Roman" w:cs="Times New Roman"/>
          <w:bCs/>
          <w:sz w:val="24"/>
          <w:szCs w:val="24"/>
        </w:rPr>
        <w:t xml:space="preserve">валютного, бюджетного, страхового,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2F6">
        <w:rPr>
          <w:rFonts w:ascii="Times New Roman" w:hAnsi="Times New Roman" w:cs="Times New Roman"/>
          <w:bCs/>
          <w:sz w:val="24"/>
          <w:szCs w:val="24"/>
        </w:rPr>
        <w:t>инвестиционного права.</w:t>
      </w:r>
      <w:proofErr w:type="gramEnd"/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B193B">
        <w:rPr>
          <w:rFonts w:ascii="Times New Roman" w:hAnsi="Times New Roman" w:cs="Times New Roman"/>
          <w:bCs/>
          <w:sz w:val="24"/>
          <w:szCs w:val="24"/>
        </w:rPr>
        <w:t>раскрыть содержание финансового права, его особенности на базе новейшего законодательства. Дать подробную характеристику бюджетного права РК; исследовать, изучить предмет и методологию науки банковского права; предмет и метод правового регулирования банковского права как  отрасли казахстанского права; механизм правового регулирования банковских, страховых, финансово-хозяйственных  отношений.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7B19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32E0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1D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 теории финансового права, правовые основы финансовой системы Казахстана, основной инст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D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ументарии государственного регулирования в финансовой сфере,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теории </w:t>
      </w:r>
      <w:r>
        <w:rPr>
          <w:rFonts w:ascii="Times New Roman" w:hAnsi="Times New Roman" w:cs="Times New Roman"/>
          <w:bCs/>
          <w:sz w:val="24"/>
          <w:szCs w:val="24"/>
        </w:rPr>
        <w:t>банковского,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налогового,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валютного, бюджетного, страхового,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права.</w:t>
      </w:r>
    </w:p>
    <w:p w:rsidR="001D52F6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7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понимать финансовое законодательство,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анализировать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использовать его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в жизненных ситуациях, соблюдать необходимые требования финансовых процедур и процесса.</w:t>
      </w:r>
    </w:p>
    <w:p w:rsidR="00F17672" w:rsidRDefault="00F17672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Иметь навыки: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составления простейших финансовых документов, чтения и анализа базового финансового законодательства,  решения задач в основных институтах финансового права.</w:t>
      </w:r>
    </w:p>
    <w:p w:rsidR="00F17672" w:rsidRPr="001D52F6" w:rsidRDefault="00F17672" w:rsidP="007B1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E0" w:rsidRPr="001D52F6" w:rsidRDefault="00B332E0" w:rsidP="007B193B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B193B"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 w:rsidRPr="007B193B">
        <w:rPr>
          <w:rFonts w:ascii="Times New Roman" w:hAnsi="Times New Roman"/>
          <w:b/>
          <w:sz w:val="24"/>
          <w:szCs w:val="24"/>
          <w:lang w:val="ru-RU"/>
        </w:rPr>
        <w:t>:</w:t>
      </w:r>
      <w:r w:rsidR="008A6988" w:rsidRPr="007B193B">
        <w:rPr>
          <w:rFonts w:ascii="Times New Roman" w:hAnsi="Times New Roman"/>
          <w:sz w:val="24"/>
          <w:szCs w:val="24"/>
          <w:lang w:val="ru-RU"/>
        </w:rPr>
        <w:t xml:space="preserve"> Основ</w:t>
      </w:r>
      <w:r w:rsidR="001D52F6">
        <w:rPr>
          <w:rFonts w:ascii="Times New Roman" w:hAnsi="Times New Roman"/>
          <w:sz w:val="24"/>
          <w:szCs w:val="24"/>
          <w:lang w:val="ru-RU"/>
        </w:rPr>
        <w:t>ы</w:t>
      </w:r>
      <w:r w:rsidR="008A6988" w:rsidRPr="007B193B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кономической теории, </w:t>
      </w:r>
      <w:r w:rsidR="001D52F6">
        <w:rPr>
          <w:rFonts w:ascii="Times New Roman" w:hAnsi="Times New Roman"/>
          <w:sz w:val="24"/>
          <w:szCs w:val="24"/>
          <w:lang w:val="ru-RU"/>
        </w:rPr>
        <w:t>теория г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осударства и права; </w:t>
      </w:r>
      <w:r w:rsidR="001D52F6">
        <w:rPr>
          <w:rFonts w:ascii="Times New Roman" w:hAnsi="Times New Roman"/>
          <w:sz w:val="24"/>
          <w:szCs w:val="24"/>
          <w:lang w:val="ru-RU"/>
        </w:rPr>
        <w:t>конституционное право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D52F6">
        <w:rPr>
          <w:rFonts w:ascii="Times New Roman" w:hAnsi="Times New Roman"/>
          <w:sz w:val="24"/>
          <w:szCs w:val="24"/>
          <w:lang w:val="ru-RU"/>
        </w:rPr>
        <w:t>административное право</w:t>
      </w:r>
      <w:r w:rsidRPr="007B193B">
        <w:rPr>
          <w:rFonts w:ascii="Times New Roman" w:hAnsi="Times New Roman"/>
          <w:sz w:val="24"/>
          <w:szCs w:val="24"/>
          <w:lang w:val="ru-RU"/>
        </w:rPr>
        <w:t>.</w:t>
      </w:r>
    </w:p>
    <w:p w:rsidR="00B332E0" w:rsidRPr="007B193B" w:rsidRDefault="00B332E0" w:rsidP="007B19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1D52F6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7B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Банковское право, Налоговое право, Валютное право, Бюджетное право, Страховое право, </w:t>
      </w:r>
      <w:r w:rsidR="00F17672"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672">
        <w:rPr>
          <w:rFonts w:ascii="Times New Roman" w:hAnsi="Times New Roman" w:cs="Times New Roman"/>
          <w:bCs/>
          <w:sz w:val="24"/>
          <w:szCs w:val="24"/>
        </w:rPr>
        <w:t>Инвестиционное право.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3B" w:rsidRPr="007B193B" w:rsidRDefault="007B193B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193B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B193B" w:rsidRPr="007B193B" w:rsidTr="00946AA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7B193B" w:rsidRPr="007B193B" w:rsidTr="00946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7B193B" w:rsidRPr="007B193B" w:rsidTr="00946AA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Предмет и система финансового права.</w:t>
            </w:r>
            <w:r w:rsidRPr="007B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(лабораторное) занятие 1.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Финансовое право как отрасль права: предмет, методы, система.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Предмет отрасли.</w:t>
            </w:r>
            <w:r w:rsidRPr="007B19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регулирование.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Источники финансового права,  как отрасли правовой науки.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2.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Источники финансового права. Законодательство в области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pStyle w:val="a3"/>
              <w:ind w:left="21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 – правовые нормы и финансовые правоотношения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3.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 – правовые нормы и финансовые правоотношения.</w:t>
            </w:r>
            <w:r w:rsidRPr="007B1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Понятие, содержание, субъекты и объекты.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Структура нормы права. Общая характеристика и структура финансово-правовых норм.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7B19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1. </w:t>
            </w:r>
            <w:r w:rsidRPr="007B193B">
              <w:rPr>
                <w:rFonts w:ascii="Times New Roman" w:hAnsi="Times New Roman"/>
                <w:sz w:val="24"/>
                <w:szCs w:val="24"/>
                <w:lang w:val="ru-RU"/>
              </w:rPr>
              <w:t>Изучение НПА в области финансовых правоотношений</w:t>
            </w:r>
          </w:p>
          <w:p w:rsidR="007B193B" w:rsidRPr="007B193B" w:rsidRDefault="007B193B" w:rsidP="00F17672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>Форма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>сдачи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–</w:t>
            </w:r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B193B" w:rsidRPr="007B193B" w:rsidTr="00946AA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 Финансы и финансовая система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4.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и финансовая деятельность государства.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Финансовая система  государства. Понятие финансовой деятельности, функции и методы.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5. Правовые основы денежной политики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5.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Правовые основы денежной политики системы государства.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Денежная система РК.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основы организации обращения наличных денежных знаков. Основы регулирования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безналичных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расчетов с участием физических и юридических лиц. Формы безналичных расчетов.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6. Правовые основы финансового устройства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6.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финансового устройства государства.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Финансовое устройство. Внебюджетный фонд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2. Порядок организации налично-безналичного денежного обращения. </w:t>
            </w:r>
          </w:p>
          <w:p w:rsidR="007B193B" w:rsidRPr="007B193B" w:rsidRDefault="007B193B" w:rsidP="00F176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сдачи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7.Бюджетное право как раздел финансового права. Бюджетная деятельность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7.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Бюджетное право – как основной раздел финансового права.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источники бюджетного права. Участники бюджетного процесса. Стадии бюджетного процесса. Бюджетный процесс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Контрольная работа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F17672" w:rsidRPr="007B193B" w:rsidTr="00946AAD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F17672" w:rsidRDefault="00F17672" w:rsidP="007B193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val="en-US"/>
              </w:rPr>
              <w:t>Middle Term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946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8. Налоговое право как раздел финансового права. Налоговая деятельность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8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Налог как правовая категория. Налоговая система РК.  Предмет и источники налогового права.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Налоговое правоотношение. Виды налогов.  Изменение срока уплаты налога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 3. Финансовое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возникающие в сфере формирования национального фонда Форма сдачи - реферат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9. Банковское  право как раздел финансового права. Банковская деятельность.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9.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Банковское право как раздел финансового права.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банковских операций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Виды, особенности и принципы банковских продуктов.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10. Правовые основы страхования. Страховая деятельность.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10.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страхования и организации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страхового дела в РК.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страхования. Юридические основы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обязательного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личного и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имущественного страхования.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регулирование и надзор в сфере страхового дела.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деятельность и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валютное регулирование в РК: понятие и основные направления, меры валютных организаций.  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193B" w:rsidRPr="007B193B" w:rsidRDefault="007B193B" w:rsidP="007B19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Форма сдач</w:t>
            </w:r>
            <w:proofErr w:type="gramStart"/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11. Правовые основы валютного регулирования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19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11.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Валюта и валютные ценности.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валютного регулирования. Правила осуществления валютных операций на территории РК. Сущность и механизм валютного контроля. Органы валютного регулирования и валютного контроля.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12. Управление в области государственных финансов.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12.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Управление в области государственных финансов.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Уполномоченный орган в области управления финансов.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13. Правовые основы финансового планирования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13.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Правовые основы финансового планирования.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Понятие финансового планирования. Финансовый период.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              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14. Правовое регулирование государственного финансового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14.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Понятие финансового контроля как предмета финансового права.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и методы финансового контроля.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15. Правовое регулирование финансово – правовой ответственности.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15.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финансово – правовой ответственности.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Виды юридической ответственности за нарушения финансового законодательства. Ответственность за нарушения налогового законодательства. Ответственность за нарушения бюджетного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РУБЕЖНЫЙ КОНТРОЛЬ №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946AA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 текущей успеваемости (РК1+РК2)/2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8C01C9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="007B193B"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  <w:tr w:rsidR="007B193B" w:rsidRPr="007B193B" w:rsidTr="00946AA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946AA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Итоговая оценка по дисциплине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8C01C9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  <w:r w:rsidR="007B193B"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1. Вострикова, Л.Г..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2006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2</w:t>
      </w:r>
      <w:r w:rsidRPr="007B193B">
        <w:rPr>
          <w:rFonts w:ascii="Times New Roman" w:hAnsi="Times New Roman" w:cs="Times New Roman"/>
          <w:b/>
          <w:sz w:val="24"/>
          <w:szCs w:val="24"/>
        </w:rPr>
        <w:t>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Грачева, Е.Ю..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2001</w:t>
      </w:r>
    </w:p>
    <w:p w:rsidR="00B332E0" w:rsidRPr="008C01C9" w:rsidRDefault="00B332E0" w:rsidP="008C01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1C9">
        <w:rPr>
          <w:rFonts w:ascii="Times New Roman" w:hAnsi="Times New Roman" w:cs="Times New Roman"/>
        </w:rPr>
        <w:t>3.</w:t>
      </w:r>
      <w:r w:rsidRPr="008C01C9">
        <w:rPr>
          <w:rFonts w:ascii="Times New Roman" w:hAnsi="Times New Roman" w:cs="Times New Roman"/>
          <w:b/>
        </w:rPr>
        <w:t xml:space="preserve"> </w:t>
      </w:r>
      <w:r w:rsidR="008C01C9" w:rsidRPr="008C01C9">
        <w:rPr>
          <w:rStyle w:val="a8"/>
          <w:rFonts w:ascii="Times New Roman" w:hAnsi="Times New Roman" w:cs="Times New Roman"/>
          <w:b w:val="0"/>
        </w:rPr>
        <w:t xml:space="preserve">Порохов Е.В. Теория и практика налогового права Республики Казахстан: основные проблемы. – </w:t>
      </w:r>
      <w:proofErr w:type="spellStart"/>
      <w:r w:rsidR="008C01C9" w:rsidRPr="008C01C9">
        <w:rPr>
          <w:rStyle w:val="a8"/>
          <w:rFonts w:ascii="Times New Roman" w:hAnsi="Times New Roman" w:cs="Times New Roman"/>
          <w:b w:val="0"/>
        </w:rPr>
        <w:t>Алматы</w:t>
      </w:r>
      <w:proofErr w:type="spellEnd"/>
      <w:r w:rsidR="008C01C9" w:rsidRPr="008C01C9">
        <w:rPr>
          <w:rStyle w:val="a8"/>
          <w:rFonts w:ascii="Times New Roman" w:hAnsi="Times New Roman" w:cs="Times New Roman"/>
          <w:b w:val="0"/>
        </w:rPr>
        <w:t xml:space="preserve">: ТОО “Налоговый эксперт”, 2009. – 456 </w:t>
      </w:r>
      <w:proofErr w:type="gramStart"/>
      <w:r w:rsidR="008C01C9" w:rsidRPr="008C01C9">
        <w:rPr>
          <w:rStyle w:val="a8"/>
          <w:rFonts w:ascii="Times New Roman" w:hAnsi="Times New Roman" w:cs="Times New Roman"/>
          <w:b w:val="0"/>
        </w:rPr>
        <w:t>с</w:t>
      </w:r>
      <w:proofErr w:type="gramEnd"/>
      <w:r w:rsidR="008C01C9" w:rsidRPr="008C01C9">
        <w:rPr>
          <w:rStyle w:val="a8"/>
          <w:rFonts w:ascii="Times New Roman" w:hAnsi="Times New Roman" w:cs="Times New Roman"/>
          <w:b w:val="0"/>
        </w:rPr>
        <w:t>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4.  Карасева, М.В..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B332E0" w:rsidRPr="008C01C9" w:rsidRDefault="00B332E0" w:rsidP="008C0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4" w:tgtFrame="_blank" w:history="1">
        <w:proofErr w:type="spellStart"/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Беседкина</w:t>
        </w:r>
        <w:proofErr w:type="spellEnd"/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 xml:space="preserve"> Н.И. </w:t>
        </w:r>
        <w:r w:rsidR="008C01C9" w:rsidRPr="008C01C9">
          <w:rPr>
            <w:rStyle w:val="a9"/>
            <w:rFonts w:ascii="Times New Roman" w:hAnsi="Times New Roman" w:cs="Times New Roman"/>
            <w:bCs/>
            <w:color w:val="000000" w:themeColor="text1"/>
            <w:u w:val="none"/>
          </w:rPr>
          <w:t>Инвестиционное</w:t>
        </w:r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8C01C9" w:rsidRPr="008C01C9">
          <w:rPr>
            <w:rStyle w:val="a9"/>
            <w:rFonts w:ascii="Times New Roman" w:hAnsi="Times New Roman" w:cs="Times New Roman"/>
            <w:bCs/>
            <w:color w:val="000000" w:themeColor="text1"/>
            <w:u w:val="none"/>
          </w:rPr>
          <w:t>право</w:t>
        </w:r>
      </w:hyperlink>
      <w:r w:rsidR="008C01C9" w:rsidRPr="008C01C9">
        <w:rPr>
          <w:rFonts w:ascii="Times New Roman" w:hAnsi="Times New Roman" w:cs="Times New Roman"/>
          <w:color w:val="000000" w:themeColor="text1"/>
        </w:rPr>
        <w:t xml:space="preserve">. </w:t>
      </w:r>
      <w:r w:rsidR="008C01C9" w:rsidRPr="008C01C9">
        <w:rPr>
          <w:rFonts w:ascii="Times New Roman" w:hAnsi="Times New Roman" w:cs="Times New Roman"/>
          <w:bCs/>
          <w:color w:val="000000" w:themeColor="text1"/>
        </w:rPr>
        <w:t>Учебник</w:t>
      </w:r>
      <w:r w:rsidR="008C01C9" w:rsidRPr="008C01C9">
        <w:rPr>
          <w:rFonts w:ascii="Times New Roman" w:hAnsi="Times New Roman" w:cs="Times New Roman"/>
          <w:color w:val="000000" w:themeColor="text1"/>
        </w:rPr>
        <w:t xml:space="preserve"> для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бакалавриата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 xml:space="preserve"> и магистратуры / А. А. Овчинников [и др.]. — 3-е изд.,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перераб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 xml:space="preserve">. и доп. — М.: Издательство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>, 2015.</w:t>
      </w:r>
    </w:p>
    <w:p w:rsidR="00B332E0" w:rsidRPr="008C01C9" w:rsidRDefault="00B332E0" w:rsidP="007B193B">
      <w:pPr>
        <w:tabs>
          <w:tab w:val="left" w:pos="435"/>
          <w:tab w:val="center" w:pos="10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C01C9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="008C01C9">
        <w:rPr>
          <w:rFonts w:ascii="Times New Roman" w:hAnsi="Times New Roman" w:cs="Times New Roman"/>
          <w:sz w:val="24"/>
          <w:szCs w:val="24"/>
        </w:rPr>
        <w:t xml:space="preserve"> Д. Банковское право (Общая и особенная часть). 2007. 417 </w:t>
      </w:r>
      <w:proofErr w:type="gramStart"/>
      <w:r w:rsidR="008C01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01C9">
        <w:rPr>
          <w:rFonts w:ascii="Times New Roman" w:hAnsi="Times New Roman" w:cs="Times New Roman"/>
          <w:sz w:val="24"/>
          <w:szCs w:val="24"/>
        </w:rPr>
        <w:t>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B332E0" w:rsidRPr="007B193B" w:rsidRDefault="00B332E0" w:rsidP="007B193B">
      <w:pPr>
        <w:tabs>
          <w:tab w:val="left" w:pos="210"/>
          <w:tab w:val="center" w:pos="10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8. Савин А.Ю.Финансовое право.-</w:t>
      </w:r>
      <w:r w:rsidRPr="007B193B">
        <w:rPr>
          <w:rFonts w:ascii="Times New Roman" w:hAnsi="Times New Roman" w:cs="Times New Roman"/>
          <w:sz w:val="24"/>
          <w:szCs w:val="24"/>
        </w:rPr>
        <w:tab/>
        <w:t>М., 1997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9. Финансовое право Республики Казахстан.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2002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10. Худяков, А.И.. Основы теории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407A3D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11.Шумилов, В.М.. Международное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2005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12.Финансовое право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2007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 13.Финансовое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2010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14.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2011</w:t>
      </w:r>
    </w:p>
    <w:p w:rsidR="00B332E0" w:rsidRPr="007B193B" w:rsidRDefault="00B332E0" w:rsidP="007B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15. </w:t>
      </w: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Кодекс Республики Казахстан от 10 декабря 2008 года № 99-IV «О налогах и других обязательных платежах в бюджет» (Налоговый кодекс) (с изменениями и дополнениями по состоянию на 03.07.2013 г.)</w:t>
      </w:r>
    </w:p>
    <w:p w:rsidR="00B332E0" w:rsidRPr="007B193B" w:rsidRDefault="00B332E0" w:rsidP="007B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16. Бюджетный кодекс Республики Казахстан от 4 декабря 2008 года № 95-IV (с изменениями и дополнениями по состоянию на 04.07.2013 г.)</w:t>
      </w:r>
    </w:p>
    <w:p w:rsidR="00B332E0" w:rsidRDefault="00B332E0" w:rsidP="007B1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17. 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03.07.2013 г.).</w:t>
      </w:r>
    </w:p>
    <w:p w:rsidR="00407A3D" w:rsidRPr="007B193B" w:rsidRDefault="00407A3D" w:rsidP="007B1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Финансовое право РК. Под ред.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Жатканбаевой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А.Е. Казак университет. 2015 г.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pStyle w:val="a5"/>
        <w:spacing w:after="0"/>
        <w:ind w:left="0"/>
        <w:jc w:val="center"/>
        <w:rPr>
          <w:b/>
        </w:rPr>
      </w:pPr>
      <w:r w:rsidRPr="007B193B">
        <w:rPr>
          <w:b/>
        </w:rPr>
        <w:t>Дополнительная:</w:t>
      </w:r>
    </w:p>
    <w:p w:rsidR="00B332E0" w:rsidRPr="007B193B" w:rsidRDefault="00B332E0" w:rsidP="007B193B">
      <w:pPr>
        <w:pStyle w:val="a5"/>
        <w:spacing w:after="0"/>
        <w:ind w:left="0"/>
        <w:jc w:val="both"/>
      </w:pPr>
      <w:r w:rsidRPr="007B193B">
        <w:t xml:space="preserve">1. </w:t>
      </w:r>
      <w:proofErr w:type="spellStart"/>
      <w:r w:rsidRPr="007B193B">
        <w:t>Агарков</w:t>
      </w:r>
      <w:proofErr w:type="spellEnd"/>
      <w:r w:rsidRPr="007B193B">
        <w:t>, М.М.. Основы банковского права.- М., 1994</w:t>
      </w:r>
      <w:r w:rsidRPr="007B193B">
        <w:rPr>
          <w:lang w:val="kk-KZ"/>
        </w:rPr>
        <w:tab/>
      </w:r>
    </w:p>
    <w:p w:rsidR="00B332E0" w:rsidRPr="007B193B" w:rsidRDefault="00B332E0" w:rsidP="007B193B">
      <w:pPr>
        <w:pStyle w:val="a5"/>
        <w:spacing w:after="0"/>
        <w:ind w:left="0"/>
        <w:jc w:val="both"/>
      </w:pPr>
      <w:r w:rsidRPr="007B193B">
        <w:t xml:space="preserve">2. Банковское право Республики </w:t>
      </w:r>
      <w:proofErr w:type="spellStart"/>
      <w:r w:rsidRPr="007B193B">
        <w:t>Казахстан</w:t>
      </w:r>
      <w:proofErr w:type="gramStart"/>
      <w:r w:rsidRPr="007B193B">
        <w:t>.-</w:t>
      </w:r>
      <w:proofErr w:type="gramEnd"/>
      <w:r w:rsidRPr="007B193B">
        <w:t>Алматы</w:t>
      </w:r>
      <w:proofErr w:type="spellEnd"/>
      <w:r w:rsidRPr="007B193B">
        <w:t>, 2001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Д.К.. Банковское право Республики Казахстан. Общая часть.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2007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4. Научные труды Академии финансовой полиции.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стана, 2003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5. 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Карагусов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Ф. С.. Ценные бумаги и деньги как объекты гражданских прав. -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2009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7. О финансовой и хозяйственной деятельности.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1996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8. Научные труды по финансовому праву: современные проблемы предмета, метода и системы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2011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9. Осипов, Е.Б.. Правовая природа банковских договоров.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1997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10. Правовое регулирование валютных операций.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1991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11. Порохов Е.В. Теория и практика налогового права. А., 2009.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12. Порохов Е.В. Постатейный научно-практический комментарий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налоговому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 праву Республики Казахстан. Общая и особенная часть. А., 2006.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2E0" w:rsidRPr="00407A3D" w:rsidRDefault="00B332E0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07A3D">
        <w:rPr>
          <w:rFonts w:ascii="Times New Roman" w:hAnsi="Times New Roman" w:cs="Times New Roman"/>
          <w:b/>
          <w:caps/>
          <w:sz w:val="24"/>
          <w:szCs w:val="24"/>
        </w:rPr>
        <w:t xml:space="preserve">АКАДЕМИЧЕСКАЯ </w:t>
      </w:r>
      <w:r w:rsidRPr="00407A3D">
        <w:rPr>
          <w:rFonts w:ascii="Times New Roman" w:hAnsi="Times New Roman" w:cs="Times New Roman"/>
          <w:b/>
          <w:caps/>
          <w:sz w:val="24"/>
          <w:szCs w:val="24"/>
          <w:lang w:val="kk-KZ"/>
        </w:rPr>
        <w:t>Политика курса</w:t>
      </w:r>
      <w:r w:rsidR="00407A3D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</w:p>
    <w:p w:rsidR="00407A3D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407A3D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caps/>
          <w:sz w:val="24"/>
          <w:szCs w:val="24"/>
          <w:lang w:val="kk-KZ"/>
        </w:rPr>
        <w:t>Политика выставления оценок:</w:t>
      </w:r>
    </w:p>
    <w:p w:rsidR="00407A3D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tbl>
      <w:tblPr>
        <w:tblStyle w:val="aa"/>
        <w:tblW w:w="0" w:type="auto"/>
        <w:tblLook w:val="04A0"/>
      </w:tblPr>
      <w:tblGrid>
        <w:gridCol w:w="534"/>
        <w:gridCol w:w="5846"/>
        <w:gridCol w:w="3190"/>
      </w:tblGrid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№</w:t>
            </w:r>
          </w:p>
        </w:tc>
        <w:tc>
          <w:tcPr>
            <w:tcW w:w="5846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1.</w:t>
            </w:r>
          </w:p>
        </w:tc>
        <w:tc>
          <w:tcPr>
            <w:tcW w:w="5846" w:type="dxa"/>
          </w:tcPr>
          <w:p w:rsidR="00407A3D" w:rsidRDefault="00407A3D" w:rsidP="00407A3D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Полнота ответа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60%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5846" w:type="dxa"/>
          </w:tcPr>
          <w:p w:rsidR="00407A3D" w:rsidRDefault="00407A3D" w:rsidP="00407A3D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своевременность 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5 %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3.</w:t>
            </w:r>
          </w:p>
        </w:tc>
        <w:tc>
          <w:tcPr>
            <w:tcW w:w="5846" w:type="dxa"/>
          </w:tcPr>
          <w:p w:rsidR="00407A3D" w:rsidRDefault="00407A3D" w:rsidP="00407A3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Анализ действующего законодательства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4.</w:t>
            </w:r>
          </w:p>
        </w:tc>
        <w:tc>
          <w:tcPr>
            <w:tcW w:w="5846" w:type="dxa"/>
          </w:tcPr>
          <w:p w:rsidR="00407A3D" w:rsidRDefault="00407A3D" w:rsidP="00407A3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Изучение дополнительных материалов и использование их в ответе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10%</w:t>
            </w:r>
          </w:p>
        </w:tc>
      </w:tr>
      <w:tr w:rsidR="00407A3D" w:rsidTr="00407A3D">
        <w:tc>
          <w:tcPr>
            <w:tcW w:w="534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5.</w:t>
            </w:r>
          </w:p>
        </w:tc>
        <w:tc>
          <w:tcPr>
            <w:tcW w:w="5846" w:type="dxa"/>
          </w:tcPr>
          <w:p w:rsidR="00407A3D" w:rsidRDefault="00407A3D" w:rsidP="00407A3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Активное участие в ходе занятия</w:t>
            </w:r>
          </w:p>
        </w:tc>
        <w:tc>
          <w:tcPr>
            <w:tcW w:w="3190" w:type="dxa"/>
          </w:tcPr>
          <w:p w:rsidR="00407A3D" w:rsidRDefault="00407A3D" w:rsidP="007B193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5%</w:t>
            </w:r>
          </w:p>
        </w:tc>
      </w:tr>
    </w:tbl>
    <w:p w:rsidR="00407A3D" w:rsidRPr="007B193B" w:rsidRDefault="00407A3D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B332E0" w:rsidRPr="007B193B" w:rsidRDefault="00B332E0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332E0" w:rsidRPr="007B193B" w:rsidRDefault="00B332E0" w:rsidP="007B193B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7B193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>б</w:t>
      </w:r>
      <w:r w:rsidRPr="007B193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7B19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B193B">
        <w:rPr>
          <w:rFonts w:ascii="Times New Roman" w:hAnsi="Times New Roman" w:cs="Times New Roman"/>
          <w:sz w:val="24"/>
          <w:szCs w:val="24"/>
        </w:rPr>
        <w:t>».</w:t>
      </w:r>
    </w:p>
    <w:p w:rsidR="00B332E0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>З</w:t>
      </w:r>
      <w:r w:rsidRPr="007B193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7B193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7B193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7B193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7B193B">
        <w:rPr>
          <w:rFonts w:ascii="Times New Roman" w:hAnsi="Times New Roman" w:cs="Times New Roman"/>
          <w:sz w:val="24"/>
          <w:szCs w:val="24"/>
        </w:rPr>
        <w:t>.</w:t>
      </w:r>
    </w:p>
    <w:p w:rsidR="00407A3D" w:rsidRPr="007B193B" w:rsidRDefault="00407A3D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7B193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7B193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B332E0" w:rsidRPr="007B193B" w:rsidTr="00D665D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3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7B193B">
              <w:rPr>
                <w:rStyle w:val="s00"/>
                <w:sz w:val="24"/>
                <w:szCs w:val="24"/>
              </w:rPr>
              <w:t>Хорошо</w:t>
            </w: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7B193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3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I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Incomplete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«Дисциплина не завершена»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P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193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«Зачтено»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NP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(No </w:t>
            </w:r>
            <w:r w:rsidRPr="007B193B">
              <w:rPr>
                <w:sz w:val="24"/>
                <w:szCs w:val="24"/>
              </w:rPr>
              <w:t>Р</w:t>
            </w:r>
            <w:r w:rsidRPr="007B193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«Не зачтено»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  <w:r w:rsidRPr="007B193B">
              <w:rPr>
                <w:sz w:val="24"/>
                <w:szCs w:val="24"/>
              </w:rPr>
              <w:t xml:space="preserve"> 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lastRenderedPageBreak/>
              <w:t xml:space="preserve">W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Withdrawal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«Отказ от дисциплины»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7B193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7B193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AU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Audit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«Дисциплина прослушана»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193B">
              <w:rPr>
                <w:sz w:val="24"/>
                <w:szCs w:val="24"/>
              </w:rPr>
              <w:t>Атт</w:t>
            </w:r>
            <w:proofErr w:type="spellEnd"/>
            <w:r w:rsidRPr="007B193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30-60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</w:rPr>
              <w:t>Аттестован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 xml:space="preserve">Не </w:t>
            </w:r>
            <w:proofErr w:type="spellStart"/>
            <w:r w:rsidRPr="007B193B">
              <w:rPr>
                <w:sz w:val="24"/>
                <w:szCs w:val="24"/>
              </w:rPr>
              <w:t>атт</w:t>
            </w:r>
            <w:proofErr w:type="spellEnd"/>
            <w:r w:rsidRPr="007B193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0-29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Не аттестован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a7"/>
              <w:jc w:val="center"/>
              <w:rPr>
                <w:sz w:val="24"/>
                <w:lang w:val="en-US"/>
              </w:rPr>
            </w:pPr>
            <w:r w:rsidRPr="007B193B">
              <w:rPr>
                <w:sz w:val="24"/>
              </w:rPr>
              <w:t>Повторное изучение дисциплины</w:t>
            </w:r>
          </w:p>
        </w:tc>
      </w:tr>
    </w:tbl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19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B332E0" w:rsidRPr="007B193B" w:rsidRDefault="008C01C9" w:rsidP="007B193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___201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5</w:t>
      </w:r>
      <w:r w:rsidR="00B332E0" w:rsidRPr="007B193B">
        <w:rPr>
          <w:rFonts w:ascii="Times New Roman" w:hAnsi="Times New Roman" w:cs="Times New Roman"/>
          <w:bCs/>
          <w:i/>
          <w:iCs/>
          <w:sz w:val="24"/>
          <w:szCs w:val="24"/>
        </w:rPr>
        <w:t>_____   г.</w:t>
      </w:r>
    </w:p>
    <w:p w:rsidR="00B332E0" w:rsidRPr="007B193B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Зав.кафедрой                                                 д.ю.н., доцент  Жатканбаева А.Е </w:t>
      </w:r>
    </w:p>
    <w:p w:rsidR="00B332E0" w:rsidRPr="007B193B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B332E0" w:rsidRPr="008C01C9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</w:t>
      </w:r>
      <w:r w:rsidR="001623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д.ю.н., </w:t>
      </w:r>
      <w:r w:rsidR="001623E4" w:rsidRPr="001623E4">
        <w:rPr>
          <w:rFonts w:ascii="Times New Roman" w:hAnsi="Times New Roman" w:cs="Times New Roman"/>
          <w:b/>
          <w:sz w:val="24"/>
          <w:szCs w:val="24"/>
        </w:rPr>
        <w:t>профессор</w:t>
      </w:r>
      <w:r w:rsidR="001623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Куаналиева Г.А</w:t>
      </w: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58" w:rsidRPr="007B193B" w:rsidRDefault="002A2358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2358" w:rsidRPr="007B193B" w:rsidSect="00D665D7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2358"/>
    <w:rsid w:val="000716F4"/>
    <w:rsid w:val="001623E4"/>
    <w:rsid w:val="001D52F6"/>
    <w:rsid w:val="002A2358"/>
    <w:rsid w:val="0039657F"/>
    <w:rsid w:val="003B08B1"/>
    <w:rsid w:val="003C55EC"/>
    <w:rsid w:val="00407A3D"/>
    <w:rsid w:val="004F32FD"/>
    <w:rsid w:val="005D7714"/>
    <w:rsid w:val="00735111"/>
    <w:rsid w:val="007B193B"/>
    <w:rsid w:val="00827ED8"/>
    <w:rsid w:val="00856A1F"/>
    <w:rsid w:val="008A6988"/>
    <w:rsid w:val="008C01C9"/>
    <w:rsid w:val="00B128EF"/>
    <w:rsid w:val="00B21B00"/>
    <w:rsid w:val="00B332E0"/>
    <w:rsid w:val="00B6471D"/>
    <w:rsid w:val="00C03147"/>
    <w:rsid w:val="00C705B2"/>
    <w:rsid w:val="00CC3D8B"/>
    <w:rsid w:val="00D665D7"/>
    <w:rsid w:val="00E125B6"/>
    <w:rsid w:val="00F17672"/>
    <w:rsid w:val="00F5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11"/>
  </w:style>
  <w:style w:type="paragraph" w:styleId="1">
    <w:name w:val="heading 1"/>
    <w:basedOn w:val="a"/>
    <w:next w:val="a"/>
    <w:link w:val="10"/>
    <w:qFormat/>
    <w:rsid w:val="002A2358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58"/>
    <w:pPr>
      <w:spacing w:after="0"/>
      <w:outlineLvl w:val="5"/>
    </w:pPr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358"/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2A2358"/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a3">
    <w:name w:val="No Spacing"/>
    <w:basedOn w:val="a"/>
    <w:link w:val="a4"/>
    <w:uiPriority w:val="1"/>
    <w:qFormat/>
    <w:rsid w:val="002A235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A2358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5">
    <w:name w:val="Body Text Indent"/>
    <w:basedOn w:val="a"/>
    <w:link w:val="a6"/>
    <w:rsid w:val="002A23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A235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2A23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2358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2A23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2A2358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3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8C01C9"/>
    <w:rPr>
      <w:b/>
      <w:bCs/>
    </w:rPr>
  </w:style>
  <w:style w:type="character" w:styleId="a9">
    <w:name w:val="Hyperlink"/>
    <w:basedOn w:val="a0"/>
    <w:uiPriority w:val="99"/>
    <w:semiHidden/>
    <w:unhideWhenUsed/>
    <w:rsid w:val="008C01C9"/>
    <w:rPr>
      <w:color w:val="0000FF"/>
      <w:u w:val="single"/>
    </w:rPr>
  </w:style>
  <w:style w:type="table" w:styleId="aa">
    <w:name w:val="Table Grid"/>
    <w:basedOn w:val="a1"/>
    <w:uiPriority w:val="59"/>
    <w:rsid w:val="00407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irpx.com/file/15807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2014-01-06T06:21:00Z</dcterms:created>
  <dcterms:modified xsi:type="dcterms:W3CDTF">2016-01-05T09:29:00Z</dcterms:modified>
</cp:coreProperties>
</file>